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Kaltura,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Gagnon Securities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5,086,143.00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5,256,399.00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5,256,399.00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Gagnon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2,487,034.00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2,487,034.00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2,487,034.00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Neil Gagnon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496,327.00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8,155,583.00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496,327.00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8,373,622.00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8,869,949.00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Kaltura,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860 Broadway, 3rd Floor, New York, New York 10003</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Neil Gagnon has sole voting and dispositive power over 496,327 shares of the Issuer's Common Stock (the "Common Stock"). In addition, Mr. Gagnon has shared voting power over 8,155,583 shares of Common Stock and shared dispositive power over 8,373,622 shares of Common Stock. Mr. Gagnon is the Chief Executive Officer and principal owner of Gagnon Securities LLC ("GS"), an investment adviser registered with the U.S. Securities and Exchange Commission ("SEC") under the Investment Advisers Act of 1940, as amended (the "Advisers Act"), and a registered broker-dealer, in its role as investment manager to several customer accounts, foundations, partnerships and trusts (collectively, the "Accounts") to which it furnishes investment advice. GS and Mr. Gagnon may be deemed to share voting power with respect to 5,086,143 shares of Common Stock held in the Accounts and dispositive power with respect to 5,256,399 shares of Common Stock held in the Accounts. GS and Mr. Gagnon expressly disclaim beneficial ownership of all securities held in the Accounts. Mr. Gagnon is also the managing member of Gagnon Advisors, LLC ("Gagnon Advisors"), an investment adviser registered with the SEC under the Advisers Act. Mr. Gagnon and Gagnon Advisors, in its role as investment manager to Gagnon Investment Associates, LLC ("GIA"), a private investment fund, may be deemed to share voting and dispositive power with respect to the 2,487,034 shares of Common Stock held by GIA. Gagnon Advisors and Mr. Gagnon expressly disclaim beneficial ownership of all securities held by GIA.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1370 Ave. of Americas, 26th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Gagnon Securities LLC Delaware limited liability company Gagnon Advisors, LLC Delaware limited liability company Neil Gagnon USA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Gagnon Securities LLC 5,256,399 Gagnon Advisors, LLC 2,487,034 Neil Gagnon 8,869,949</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Gagnon Securities LLC 3.4% Gagnon Advisors, LLC 1.6% Neil Gagnon 5.8% Calculation of percentage of beneficial ownership is based on 152,551,223 shares of Common Stock outstanding as of August 3, 2026, based on the Issuer's Form 10-Q filed with the Securities and Exchange Commission on August 5, 2026.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Gagnon Securities LLC 0 Gagnon Advisors, LLC 0 Neil Gagnon 496,327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Gagnon Securities LLC 5,086,143 Gagnon Advisors, LLC 2,487,034 Neil Gagnon 8,155,583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Gagnon Securities LLC 0 Gagnon Advisors, LLC 0 Neil Gagnon 496,327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Gagnon Securities LLC 5,256,399 Gagnon Advisors, LLC 2,487,034 Neil Gagnon 8,373,622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Accounts described above in Item 2 have the right to receive or the power to direct the receipt of dividends from, or the proceeds from the sale of, securities held in their respective accounts. To the knowledge of the Reporting Persons, the interest in any such account does not exceed 5% of the class of securities. Except to the extent described herein, the Reporting Person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Gagnon Securities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Neil Gagnon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Neil Gagnon/Chief Executive Officer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Gagnon Advisors,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Neil Gagnon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Neil Gagnon/Managing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Neil Gagnon</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Neil Gagnon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Neil Gagnon</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60"/>
        <w:jc w:val="left"/>
        <w:rPr>
          <w:caps w:val="false"/>
          <w:smallCaps w:val="false"/>
        </w:rPr>
      </w:pPr>
      <w:bookmarkStart w:id="24" w:name="ex_1.htm"/>
      <w:bookmarkStart w:id="25" w:name="ksex_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540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NEIL GAGNON</w:t>
      </w:r>
    </w:p>
    <w:p>
      <w:pPr>
        <w:pStyle w:val="TextBody"/>
        <w:bidi w:val="0"/>
        <w:ind w:left="5400" w:right="0" w:hanging="0"/>
        <w:jc w:val="left"/>
        <w:rPr>
          <w:caps w:val="false"/>
          <w:smallCaps w:val="false"/>
        </w:rPr>
      </w:pPr>
      <w:r>
        <w:rPr>
          <w:caps w:val="false"/>
          <w:smallCaps w:val="false"/>
        </w:rPr>
        <w:t> </w:t>
      </w:r>
    </w:p>
    <w:p>
      <w:pPr>
        <w:pStyle w:val="TextBody"/>
        <w:bidi w:val="0"/>
        <w:ind w:left="5400" w:right="0" w:hanging="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/s/ Neil Gagnon</w:t>
        <w:tab/>
      </w:r>
    </w:p>
    <w:p>
      <w:pPr>
        <w:pStyle w:val="TextBody"/>
        <w:bidi w:val="0"/>
        <w:ind w:left="5400" w:right="0" w:hanging="0"/>
        <w:jc w:val="left"/>
        <w:rPr>
          <w:caps w:val="false"/>
          <w:smallCaps w:val="false"/>
        </w:rPr>
      </w:pPr>
      <w:r>
        <w:rPr>
          <w:caps w:val="false"/>
          <w:smallCaps w:val="false"/>
        </w:rPr>
        <w:t> </w:t>
      </w:r>
    </w:p>
    <w:p>
      <w:pPr>
        <w:pStyle w:val="TextBody"/>
        <w:bidi w:val="0"/>
        <w:ind w:left="5400" w:right="0" w:hanging="0"/>
        <w:jc w:val="left"/>
        <w:rPr>
          <w:caps w:val="false"/>
          <w:smallCaps w:val="false"/>
        </w:rPr>
      </w:pPr>
      <w:r>
        <w:rPr>
          <w:caps w:val="false"/>
          <w:smallCaps w:val="false"/>
        </w:rPr>
        <w:t> </w:t>
      </w:r>
    </w:p>
    <w:p>
      <w:pPr>
        <w:pStyle w:val="TextBody"/>
        <w:bidi w:val="0"/>
        <w:ind w:left="540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GAGNON SECURITIES LLC</w:t>
      </w:r>
    </w:p>
    <w:p>
      <w:pPr>
        <w:pStyle w:val="TextBody"/>
        <w:bidi w:val="0"/>
        <w:ind w:left="5400" w:right="0" w:hanging="0"/>
        <w:jc w:val="left"/>
        <w:rPr>
          <w:caps w:val="false"/>
          <w:smallCaps w:val="false"/>
        </w:rPr>
      </w:pPr>
      <w:r>
        <w:rPr>
          <w:caps w:val="false"/>
          <w:smallCaps w:val="false"/>
        </w:rPr>
        <w:t> </w:t>
      </w:r>
    </w:p>
    <w:p>
      <w:pPr>
        <w:pStyle w:val="TextBody"/>
        <w:bidi w:val="0"/>
        <w:ind w:left="5400" w:right="0" w:hanging="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/s/ Neil Gagnon</w:t>
        <w:tab/>
      </w:r>
    </w:p>
    <w:p>
      <w:pPr>
        <w:pStyle w:val="TextBody"/>
        <w:bidi w:val="0"/>
        <w:ind w:left="540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Neil Gagnon</w:t>
      </w:r>
    </w:p>
    <w:p>
      <w:pPr>
        <w:pStyle w:val="TextBody"/>
        <w:bidi w:val="0"/>
        <w:ind w:left="540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Chief Executive Officer</w:t>
      </w:r>
    </w:p>
    <w:p>
      <w:pPr>
        <w:pStyle w:val="TextBody"/>
        <w:bidi w:val="0"/>
        <w:ind w:left="5400" w:right="0" w:hanging="0"/>
        <w:jc w:val="left"/>
        <w:rPr>
          <w:caps w:val="false"/>
          <w:smallCaps w:val="false"/>
        </w:rPr>
      </w:pPr>
      <w:r>
        <w:rPr>
          <w:caps w:val="false"/>
          <w:smallCaps w:val="false"/>
        </w:rPr>
        <w:t> </w:t>
      </w:r>
    </w:p>
    <w:p>
      <w:pPr>
        <w:pStyle w:val="TextBody"/>
        <w:bidi w:val="0"/>
        <w:ind w:left="5400" w:right="0" w:hanging="0"/>
        <w:jc w:val="left"/>
        <w:rPr>
          <w:caps w:val="false"/>
          <w:smallCaps w:val="false"/>
        </w:rPr>
      </w:pPr>
      <w:r>
        <w:rPr>
          <w:caps w:val="false"/>
          <w:smallCaps w:val="false"/>
        </w:rPr>
        <w:t> </w:t>
      </w:r>
    </w:p>
    <w:p>
      <w:pPr>
        <w:pStyle w:val="TextBody"/>
        <w:bidi w:val="0"/>
        <w:ind w:left="540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GAGNON ADVISORS, LLC</w:t>
      </w:r>
    </w:p>
    <w:p>
      <w:pPr>
        <w:pStyle w:val="TextBody"/>
        <w:bidi w:val="0"/>
        <w:ind w:left="5400" w:right="0" w:hanging="0"/>
        <w:jc w:val="left"/>
        <w:rPr>
          <w:caps w:val="false"/>
          <w:smallCaps w:val="false"/>
        </w:rPr>
      </w:pPr>
      <w:r>
        <w:rPr>
          <w:caps w:val="false"/>
          <w:smallCaps w:val="false"/>
        </w:rPr>
        <w:t> </w:t>
      </w:r>
    </w:p>
    <w:p>
      <w:pPr>
        <w:pStyle w:val="TextBody"/>
        <w:bidi w:val="0"/>
        <w:ind w:left="5400" w:right="0" w:hanging="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/s/ Neil Gagnon</w:t>
        <w:tab/>
      </w:r>
    </w:p>
    <w:p>
      <w:pPr>
        <w:pStyle w:val="TextBody"/>
        <w:bidi w:val="0"/>
        <w:ind w:left="540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Neil Gagnon</w:t>
      </w:r>
    </w:p>
    <w:p>
      <w:pPr>
        <w:pStyle w:val="TextBody"/>
        <w:bidi w:val="0"/>
        <w:ind w:left="540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1634</Words>
  <Characters>8568</Characters>
  <CharactersWithSpaces>10154</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